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283" w:rsidRPr="00645588" w:rsidRDefault="00246283" w:rsidP="00246283">
      <w:pPr>
        <w:shd w:val="clear" w:color="auto" w:fill="E7EAEF"/>
        <w:spacing w:before="450" w:after="450" w:line="240" w:lineRule="auto"/>
        <w:jc w:val="center"/>
        <w:outlineLvl w:val="2"/>
        <w:rPr>
          <w:rFonts w:eastAsia="Times New Roman" w:cstheme="minorHAnsi"/>
          <w:b/>
          <w:bCs/>
          <w:i/>
          <w:iCs/>
          <w:color w:val="333333"/>
          <w:sz w:val="40"/>
          <w:szCs w:val="40"/>
          <w:u w:val="single"/>
          <w:lang w:eastAsia="pl-PL"/>
        </w:rPr>
      </w:pPr>
      <w:r w:rsidRPr="00645588">
        <w:rPr>
          <w:rFonts w:eastAsia="Times New Roman" w:cstheme="minorHAnsi"/>
          <w:b/>
          <w:bCs/>
          <w:i/>
          <w:iCs/>
          <w:color w:val="333333"/>
          <w:sz w:val="40"/>
          <w:szCs w:val="40"/>
          <w:u w:val="single"/>
          <w:shd w:val="clear" w:color="auto" w:fill="E7EAEF"/>
          <w:lang w:eastAsia="pl-PL"/>
        </w:rPr>
        <w:t xml:space="preserve">Osiągnięcia dziecka na koniec wychowania </w:t>
      </w:r>
      <w:bookmarkStart w:id="0" w:name="_GoBack"/>
      <w:r w:rsidRPr="00645588">
        <w:rPr>
          <w:rFonts w:eastAsia="Times New Roman" w:cstheme="minorHAnsi"/>
          <w:b/>
          <w:bCs/>
          <w:i/>
          <w:iCs/>
          <w:color w:val="333333"/>
          <w:sz w:val="40"/>
          <w:szCs w:val="40"/>
          <w:u w:val="single"/>
          <w:shd w:val="clear" w:color="auto" w:fill="E7EAEF"/>
          <w:lang w:eastAsia="pl-PL"/>
        </w:rPr>
        <w:t>przedszkolnego</w:t>
      </w:r>
    </w:p>
    <w:p w:rsidR="00645588" w:rsidRDefault="00246283" w:rsidP="00645588">
      <w:pPr>
        <w:numPr>
          <w:ilvl w:val="0"/>
          <w:numId w:val="1"/>
        </w:numPr>
        <w:shd w:val="clear" w:color="auto" w:fill="4574C1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FFFF"/>
          <w:sz w:val="32"/>
          <w:szCs w:val="32"/>
          <w:lang w:eastAsia="pl-PL"/>
        </w:rPr>
      </w:pPr>
      <w:r w:rsidRPr="00645588">
        <w:rPr>
          <w:rFonts w:eastAsia="Times New Roman" w:cstheme="minorHAnsi"/>
          <w:b/>
          <w:bCs/>
          <w:color w:val="FFFFFF"/>
          <w:sz w:val="32"/>
          <w:szCs w:val="32"/>
          <w:lang w:eastAsia="pl-PL"/>
        </w:rPr>
        <w:t xml:space="preserve">Fizyczny obszar rozwoju dziecka. </w:t>
      </w:r>
    </w:p>
    <w:p w:rsidR="00397BAC" w:rsidRPr="00645588" w:rsidRDefault="00246283" w:rsidP="00645588">
      <w:pPr>
        <w:shd w:val="clear" w:color="auto" w:fill="4574C1"/>
        <w:spacing w:before="100" w:beforeAutospacing="1" w:after="100" w:afterAutospacing="1" w:line="240" w:lineRule="auto"/>
        <w:ind w:left="927"/>
        <w:rPr>
          <w:rFonts w:eastAsia="Times New Roman" w:cstheme="minorHAnsi"/>
          <w:b/>
          <w:bCs/>
          <w:color w:val="FFFFFF"/>
          <w:sz w:val="32"/>
          <w:szCs w:val="32"/>
          <w:lang w:eastAsia="pl-PL"/>
        </w:rPr>
      </w:pPr>
      <w:r w:rsidRPr="00645588">
        <w:rPr>
          <w:rFonts w:eastAsia="Times New Roman" w:cstheme="minorHAnsi"/>
          <w:b/>
          <w:bCs/>
          <w:color w:val="FFFFFF"/>
          <w:sz w:val="32"/>
          <w:szCs w:val="32"/>
          <w:lang w:eastAsia="pl-PL"/>
        </w:rPr>
        <w:t>Dziecko przygotowane do podjęcia nauki w szkole:</w:t>
      </w:r>
    </w:p>
    <w:bookmarkEnd w:id="0"/>
    <w:p w:rsidR="00645588" w:rsidRDefault="00645588" w:rsidP="00645588">
      <w:p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Zgłasza potrzeby fizjologiczne, samodzielnie wykonuje podstawowe czynności higieniczne;</w:t>
      </w: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Wykonuje czynności samoobsługowe: ubieranie się i rozbieranie, w tym czynności precyzyjne, np. zapinanie guzików, wiązanie sznurowadeł;</w:t>
      </w: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Spożywa posiłki z użyciem sztućców, nakrywa do stołu i sprząta po posiłku;</w:t>
      </w: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Komunikuje potrzebę ruchu, odpoczynku itp.;</w:t>
      </w: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Uczestniczy w zabawach ruchowych, w tym rytmicznych, muzycznych, naśladowczych, z przyborami lub bez nich; wykonuje różne formy ruchu: bieżne, skoczne, z </w:t>
      </w:r>
      <w:proofErr w:type="spellStart"/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czworakowaniem</w:t>
      </w:r>
      <w:proofErr w:type="spellEnd"/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, rzutne;</w:t>
      </w: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Inicjuje zabawy konstrukcyjne, majsterkuje, buduje, wykorzystując zabawki, materiały użytkowe, w tym materiał naturalny;</w:t>
      </w: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Wykonuje czynności, takie jak: sprzątanie, pakowanie, trzymanie przedmiotów jedną ręką i oburącz, małych przedmiotów z wykorzystaniem odpowiednio ukształtowanych chwytów dłoni, używa chwytu pisarskiego podczas rysowania, kreślenia i pierwszych prób pisania;</w:t>
      </w: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Wykonuje podstawowe ćwiczenia kształtujące nawyk utrzymania prawidłowej postawy ciała;</w:t>
      </w: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Wykazuje sprawność ciała i koordynację w stopniu pozwalającym na rozpoczęcie systematycznej nauki czynności złożonych, takich jak czytanie i pisanie.</w:t>
      </w:r>
    </w:p>
    <w:p w:rsidR="00645588" w:rsidRDefault="00246283" w:rsidP="00645588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jc w:val="center"/>
        <w:rPr>
          <w:rFonts w:eastAsia="Times New Roman" w:cstheme="minorHAnsi"/>
          <w:b/>
          <w:bCs/>
          <w:color w:val="FFFFFF"/>
          <w:sz w:val="32"/>
          <w:szCs w:val="32"/>
          <w:lang w:eastAsia="pl-PL"/>
        </w:rPr>
      </w:pPr>
      <w:r w:rsidRPr="00645588">
        <w:rPr>
          <w:rFonts w:eastAsia="Times New Roman" w:cstheme="minorHAnsi"/>
          <w:b/>
          <w:bCs/>
          <w:color w:val="FFFFFF"/>
          <w:sz w:val="32"/>
          <w:szCs w:val="32"/>
          <w:lang w:eastAsia="pl-PL"/>
        </w:rPr>
        <w:t xml:space="preserve">Emocjonalny obszar rozwoju dziecka. </w:t>
      </w:r>
    </w:p>
    <w:p w:rsidR="00246283" w:rsidRPr="00645588" w:rsidRDefault="00246283" w:rsidP="00645588">
      <w:pPr>
        <w:shd w:val="clear" w:color="auto" w:fill="4574C1"/>
        <w:spacing w:before="750" w:after="100" w:afterAutospacing="1" w:line="240" w:lineRule="auto"/>
        <w:ind w:left="927"/>
        <w:rPr>
          <w:rFonts w:eastAsia="Times New Roman" w:cstheme="minorHAnsi"/>
          <w:b/>
          <w:bCs/>
          <w:color w:val="FFFFFF"/>
          <w:sz w:val="32"/>
          <w:szCs w:val="32"/>
          <w:lang w:eastAsia="pl-PL"/>
        </w:rPr>
      </w:pPr>
      <w:r w:rsidRPr="00645588">
        <w:rPr>
          <w:rFonts w:eastAsia="Times New Roman" w:cstheme="minorHAnsi"/>
          <w:b/>
          <w:bCs/>
          <w:color w:val="FFFFFF"/>
          <w:sz w:val="32"/>
          <w:szCs w:val="32"/>
          <w:lang w:eastAsia="pl-PL"/>
        </w:rPr>
        <w:t>Dziecko przygotowane do podjęcia nauki w szkole:</w:t>
      </w:r>
    </w:p>
    <w:p w:rsidR="00645588" w:rsidRDefault="00645588" w:rsidP="00645588">
      <w:pPr>
        <w:shd w:val="clear" w:color="auto" w:fill="FFFFFF"/>
        <w:spacing w:before="100" w:beforeAutospacing="1" w:after="100" w:afterAutospacing="1" w:line="240" w:lineRule="auto"/>
        <w:ind w:left="-180" w:right="-225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Rozpoznaje i nazywa podstawowe emocje, próbuje radzić sobie z ich przeżywaniem;</w:t>
      </w: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Szanuje emocje swoje i innych osób;</w:t>
      </w: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Przeżywa emocje w sposób umożliwiający mu adaptację w nowym otoczeniu, np. w nowej grupie dzieci, nowej grupie starszych dzieci, a także w nowej grupie dzieci i osób dorosłych;</w:t>
      </w: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Przedstawia swoje emocje i uczucia, używając charakterystycznych dla dziecka form wyrazu;</w:t>
      </w: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Rozstaje się z rodzicami bez lęku, ma świadomość, że rozstanie takie bywa dłuższe lub krótsze;</w:t>
      </w: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Rozróżnia emocje i uczucia przyjemne i nieprzyjemne, ma świadomość, że odczuwają i przeżywają je wszyscy ludzie;</w:t>
      </w: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Szuka wsparcia w sytuacjach trudnych dla niego emocjonalnie; wdraża swoje własne strategie, wspierane przez osoby dorosłe lub rówieśników;</w:t>
      </w: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Zauważa, że nie wszystkie przeżywane emocje i uczucia mogą być podstawą do podejmowania natychmiastowego działania, panuje nad nieprzyjemną emocją, np. podczas czekania na własną kolej w zabawie lub innej sytuacji;</w:t>
      </w: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Wczuwa się w emocje i uczucia osób z najbliższego otoczenia;</w:t>
      </w:r>
    </w:p>
    <w:p w:rsidR="00246283" w:rsidRPr="00397BAC" w:rsidRDefault="00246283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Dostrzega, że zwierzęta posiadają zdolność odczuwania, przejawia w stosunku do nich życzliwość i troskę;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D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ostrzega emocjonalną wartość otoczenia przyrodniczego jako źródła satysfakcji estetycznej.</w:t>
      </w:r>
    </w:p>
    <w:p w:rsidR="00645588" w:rsidRDefault="00246283" w:rsidP="00645588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jc w:val="center"/>
        <w:rPr>
          <w:rFonts w:eastAsia="Times New Roman" w:cstheme="minorHAnsi"/>
          <w:b/>
          <w:bCs/>
          <w:color w:val="FFFFFF"/>
          <w:sz w:val="32"/>
          <w:szCs w:val="32"/>
          <w:lang w:eastAsia="pl-PL"/>
        </w:rPr>
      </w:pPr>
      <w:r w:rsidRPr="00645588">
        <w:rPr>
          <w:rFonts w:eastAsia="Times New Roman" w:cstheme="minorHAnsi"/>
          <w:b/>
          <w:bCs/>
          <w:color w:val="FFFFFF"/>
          <w:sz w:val="32"/>
          <w:szCs w:val="32"/>
          <w:lang w:eastAsia="pl-PL"/>
        </w:rPr>
        <w:t xml:space="preserve">Społeczny obszar rozwoju dziecka. </w:t>
      </w:r>
    </w:p>
    <w:p w:rsidR="00246283" w:rsidRPr="00645588" w:rsidRDefault="00246283" w:rsidP="00645588">
      <w:pPr>
        <w:shd w:val="clear" w:color="auto" w:fill="4574C1"/>
        <w:spacing w:before="750" w:after="100" w:afterAutospacing="1" w:line="240" w:lineRule="auto"/>
        <w:ind w:left="927"/>
        <w:rPr>
          <w:rFonts w:eastAsia="Times New Roman" w:cstheme="minorHAnsi"/>
          <w:b/>
          <w:bCs/>
          <w:color w:val="FFFFFF"/>
          <w:sz w:val="32"/>
          <w:szCs w:val="32"/>
          <w:lang w:eastAsia="pl-PL"/>
        </w:rPr>
      </w:pPr>
      <w:r w:rsidRPr="00645588">
        <w:rPr>
          <w:rFonts w:eastAsia="Times New Roman" w:cstheme="minorHAnsi"/>
          <w:b/>
          <w:bCs/>
          <w:color w:val="FFFFFF"/>
          <w:sz w:val="32"/>
          <w:szCs w:val="32"/>
          <w:lang w:eastAsia="pl-PL"/>
        </w:rPr>
        <w:t>Dziecko przygotowane do podjęcia nauki w szkole:</w:t>
      </w:r>
    </w:p>
    <w:p w:rsidR="00645588" w:rsidRDefault="00645588" w:rsidP="00645588">
      <w:p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rzejawia poczucie własnej wartości jako osoby, wyraża szacunek wobec innych osób i</w:t>
      </w: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przestrzegając tych wartości, nawiązuje relacje rówieśnicze;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dczuwa i wyjaśnia swoją przynależność do rodziny, narodu, grupy przedszkolnej, grupy chłopców, grupy dziewczynek oraz innych grup, np. grupy teatralnej, grupy sportowej;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osługuje się swoim imieniem, nazwiskiem, adresem;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żywa zwrotów grzecznościowych podczas powitania, pożegnania, sytuacji wymagającej przeproszenia i przyjęcia konsekwencji swojego zachowania;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cenia swoje zachowanie w kontekście podjętych czynności i zadań oraz przyjętych norm grupowych; przyjmuje, respektuje i tworzy zasady zabawy w grupie, współdziała z dziećmi w</w:t>
      </w: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zabawie, pracach użytecznych, podczas odpoczynku;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azywa i rozpoznaje wartości związane z umiejętnościami i </w:t>
      </w:r>
      <w:proofErr w:type="spellStart"/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zachowaniami</w:t>
      </w:r>
      <w:proofErr w:type="spellEnd"/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społecznymi, np. szacunek do dzieci i dorosłych, szacunek do ojczyzny, życzliwość okazywana dzieciom i</w:t>
      </w: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dorosłym – obowiązkowość, przyjaźń, radość;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espektuje prawa i obowiązki swoje oraz innych osób, zwracając uwagę na ich indywidualne potrzeby;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bdarza uwagą inne dzieci i osoby dorosłe;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omunikuje się z dziećmi i osobami dorosłymi, wykorzystując komunikaty werbalne i</w:t>
      </w: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pozawerbalne; wyraża swoje oczekiwania społeczne wobec innego dziecka, grupy.</w:t>
      </w:r>
    </w:p>
    <w:p w:rsidR="00645588" w:rsidRDefault="00246283" w:rsidP="00645588">
      <w:pPr>
        <w:numPr>
          <w:ilvl w:val="0"/>
          <w:numId w:val="1"/>
        </w:numPr>
        <w:shd w:val="clear" w:color="auto" w:fill="4574C1"/>
        <w:spacing w:before="750" w:after="100" w:afterAutospacing="1" w:line="240" w:lineRule="auto"/>
        <w:jc w:val="center"/>
        <w:rPr>
          <w:rFonts w:eastAsia="Times New Roman" w:cstheme="minorHAnsi"/>
          <w:b/>
          <w:bCs/>
          <w:color w:val="FFFFFF"/>
          <w:sz w:val="32"/>
          <w:szCs w:val="32"/>
          <w:lang w:eastAsia="pl-PL"/>
        </w:rPr>
      </w:pPr>
      <w:r w:rsidRPr="00645588">
        <w:rPr>
          <w:rFonts w:eastAsia="Times New Roman" w:cstheme="minorHAnsi"/>
          <w:b/>
          <w:bCs/>
          <w:color w:val="FFFFFF"/>
          <w:sz w:val="32"/>
          <w:szCs w:val="32"/>
          <w:lang w:eastAsia="pl-PL"/>
        </w:rPr>
        <w:t xml:space="preserve">Poznawczy obszar rozwoju dziecka. </w:t>
      </w:r>
    </w:p>
    <w:p w:rsidR="00246283" w:rsidRPr="00645588" w:rsidRDefault="00246283" w:rsidP="00645588">
      <w:pPr>
        <w:shd w:val="clear" w:color="auto" w:fill="4574C1"/>
        <w:spacing w:before="750" w:after="100" w:afterAutospacing="1" w:line="240" w:lineRule="auto"/>
        <w:ind w:left="927"/>
        <w:rPr>
          <w:rFonts w:eastAsia="Times New Roman" w:cstheme="minorHAnsi"/>
          <w:b/>
          <w:bCs/>
          <w:color w:val="FFFFFF"/>
          <w:sz w:val="32"/>
          <w:szCs w:val="32"/>
          <w:lang w:eastAsia="pl-PL"/>
        </w:rPr>
      </w:pPr>
      <w:r w:rsidRPr="00645588">
        <w:rPr>
          <w:rFonts w:eastAsia="Times New Roman" w:cstheme="minorHAnsi"/>
          <w:b/>
          <w:bCs/>
          <w:color w:val="FFFFFF"/>
          <w:sz w:val="32"/>
          <w:szCs w:val="32"/>
          <w:lang w:eastAsia="pl-PL"/>
        </w:rPr>
        <w:t>Dziecko przygotowane do podjęcia nauki w szkole:</w:t>
      </w:r>
    </w:p>
    <w:p w:rsidR="00645588" w:rsidRDefault="00645588" w:rsidP="00645588">
      <w:p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W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yraża swoje rozumienie świata, zjawisk i rzeczy znajdujących się w bliskim otoczeniu za pomocą języka mówionego, posługuje się językiem polskim w mowie zrozumiałej dla dzieci i</w:t>
      </w: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osób dorosłych, mówi płynnie, wyraźnie, rytmicznie, poprawnie wypowiada ciche i głośne dźwięki mowy, rozróżnia głoski na początku i końcu w wybranych prostych fonetycznie słowach;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dróżnia elementy świata fikcji od realnej rzeczywistości; byty rzeczywiste od medialnych, byty realistyczne od fikcyjnych;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dpowiada na pytania, opowiada o zdarzeniach z przedszkola, objaśnia kolejność zdarzeń w</w:t>
      </w: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prostych historyjkach obrazkowych, układa historyjki obrazkowe, recytuje wierszyki, układa i</w:t>
      </w: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rozwiązuje zagadki;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ykonuje własne eksperymenty językowe, nadaje znaczenie czynnościom, nazywa je, tworzy żarty językowe i sytuacyjne, uważnie słucha i nadaje znaczenie swym doświadczeniom;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z dziecięcego repertuaru oraz łatwe piosenki ludowe; chętnie uczestniczy w zbiorowym muzykowaniu; wyraża emocje i zjawiska pozamuzyczne różnymi środkami aktywności muzycznej; aktywnie słucha muzyki; wykonuje lub rozpoznaje melodie, piosenki i</w:t>
      </w: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pieśni, np. ważne dla wszystkich dzieci w przedszkolu, np. hymn przedszkola, charakterystyczne dla uroczystości narodowych (hymn narodowy), potrzebne do organizacji uroczystości np. Dnia Babci i Dziadka, święta przedszkolaka (piosenki okazjonalne) i inne; w</w:t>
      </w: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skupieniu słucha muzyki;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ykonuje własne eksperymenty graficzne farbą, kredką, ołówkiem, mazakiem itp., tworzy proste 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przed zapisaniem, np. znaku graficznego, litery i innych w przestrzeni sieci kwadratowej lub liniatury, określa kierunki i miejsca na kartce papieru;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C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zyta obrazy, wyodrębnia i nazywa ich elementy, nazywa symbole i znaki znajdujące się w</w:t>
      </w: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otoczeniu, wyjaśnia ich znaczenie;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u w:val="words"/>
          <w:lang w:eastAsia="pl-PL"/>
        </w:rPr>
        <w:t>W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lasyfikuje przedmioty według: wielkości, kształtu, koloru, przeznaczenia, układa przedmioty w</w:t>
      </w: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grupy, szeregi, rytmy, odtwarza układy przedmiotów i tworzy własne, nadając im znaczenie, rozróżnia podstawowe figury geometryczne (koło, kwadrat, trójkąt, prostokąt);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ksperymentuje, szacuje, przewiduje, dokonuje pomiaru długości przedmiotów, wykorzystując np. dłoń, stopę, but;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kreśla kierunki i ustala położenie przedmiotów w stosunku do własnej osoby, a także w</w:t>
      </w: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stosunku do innych przedmiotów, rozróżnia stronę lewą i prawą;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osługuje się w zabawie i w trakcie wykonywania innych czynności pojęciami dotyczącymi następstwa czasu np. wczoraj, dzisiaj, jutro, rano, wieczorem, w tym nazwami pór roku, nazwami dni tygodnia i miesięcy;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ozpoznaje modele monet i banknotów o niskich nominałach, porządkuje je, rozumie, do czego służą pieniądze w gospodarstwie domowym;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odejmuje samodzielną aktywność poznawczą np. oglądanie książek, zagospodarowywanie przestrzeni własnymi pomysłami konstrukcyjnymi, korzystanie z nowoczesnej technologii itd.;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skazuje zawody wykonywane przez rodziców i osoby z najbliższego otoczenia, wyjaśnia, czym zajmuje się osoba wykonująca dany zawód;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ozumie bardzo proste polecenia w języku obcym nowożytnym i reaguje na nie; uczestniczy w</w:t>
      </w: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:rsidR="00246283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-180" w:right="-2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eaguje na proste polecenie w języku mniejszości narodowej lub etnicznej, używa wyrazów i</w:t>
      </w: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zwrotów mających znaczenie w zabawie i innych podejmowanych czynnościach: powtarza rymowanki i proste wierszyki, śpiewa piosenki; rozumie ogólny sens krótkich historyjek opowiadanych lub czytanych wspieranych np. obrazkiem, rekwizytem, gestem; zna godło (symbol) swojej wspólnoty narodowej lub etnicznej;</w:t>
      </w:r>
    </w:p>
    <w:p w:rsidR="00EB4BF0" w:rsidRPr="00397BAC" w:rsidRDefault="00397BAC" w:rsidP="00246283">
      <w:pPr>
        <w:numPr>
          <w:ilvl w:val="1"/>
          <w:numId w:val="1"/>
        </w:numPr>
        <w:shd w:val="clear" w:color="auto" w:fill="FFFFFF"/>
        <w:spacing w:before="100" w:beforeAutospacing="1" w:line="240" w:lineRule="auto"/>
        <w:ind w:left="-180" w:right="-225"/>
        <w:jc w:val="both"/>
        <w:rPr>
          <w:rFonts w:cstheme="minorHAnsi"/>
          <w:sz w:val="24"/>
          <w:szCs w:val="24"/>
        </w:rPr>
      </w:pP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R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eaguje na proste polecenie w języku regionalnym – kaszubskim, używa wyrazów i zwrotów mających znaczenie w zabawie i innych podejmowanych czynnościach: powtarza rymowanki i</w:t>
      </w:r>
      <w:r w:rsidRPr="00397BAC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246283" w:rsidRPr="00397BAC">
        <w:rPr>
          <w:rFonts w:eastAsia="Times New Roman" w:cstheme="minorHAnsi"/>
          <w:color w:val="000000"/>
          <w:sz w:val="24"/>
          <w:szCs w:val="24"/>
          <w:lang w:eastAsia="pl-PL"/>
        </w:rPr>
        <w:t>proste wierszyki, śpiewa piosenki; rozumie ogólny sens krótkich historyjek opowiadanych lub czytanych wspieranych np. obrazkiem, rekwizytem, gestem, zna godło (symbol) swojej wspólnoty regionalnej – kaszubskiej.</w:t>
      </w:r>
      <w:r w:rsidR="00246283" w:rsidRPr="00397BAC">
        <w:rPr>
          <w:rFonts w:cstheme="minorHAnsi"/>
          <w:sz w:val="24"/>
          <w:szCs w:val="24"/>
        </w:rPr>
        <w:t xml:space="preserve"> </w:t>
      </w:r>
    </w:p>
    <w:sectPr w:rsidR="00EB4BF0" w:rsidRPr="0039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5486"/>
    <w:multiLevelType w:val="multilevel"/>
    <w:tmpl w:val="E06E5CF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A54550"/>
    <w:multiLevelType w:val="multilevel"/>
    <w:tmpl w:val="A962B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83"/>
    <w:rsid w:val="00246283"/>
    <w:rsid w:val="00397BAC"/>
    <w:rsid w:val="00645588"/>
    <w:rsid w:val="00E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AC2C"/>
  <w15:chartTrackingRefBased/>
  <w15:docId w15:val="{5E79EBC3-4B11-4401-8C6D-2F9BFD68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5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Wikalińska</dc:creator>
  <cp:keywords/>
  <dc:description/>
  <cp:lastModifiedBy>Ewa Wikalińska</cp:lastModifiedBy>
  <cp:revision>1</cp:revision>
  <dcterms:created xsi:type="dcterms:W3CDTF">2019-10-03T19:36:00Z</dcterms:created>
  <dcterms:modified xsi:type="dcterms:W3CDTF">2019-10-03T20:01:00Z</dcterms:modified>
</cp:coreProperties>
</file>